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E1" w:rsidRDefault="00655FD5">
      <w:pPr>
        <w:pStyle w:val="30"/>
        <w:framePr w:w="9437" w:h="14689" w:hRule="exact" w:wrap="none" w:vAnchor="page" w:hAnchor="page" w:x="1553" w:y="993"/>
        <w:shd w:val="clear" w:color="auto" w:fill="auto"/>
        <w:spacing w:after="476"/>
      </w:pPr>
      <w:r>
        <w:t>Развитие творческой индивидуальности дошкольников в</w:t>
      </w:r>
      <w:r>
        <w:br/>
        <w:t>процессе художественно-продуктивной деятельности.</w:t>
      </w:r>
    </w:p>
    <w:p w:rsidR="00BD59E1" w:rsidRDefault="00655FD5">
      <w:pPr>
        <w:pStyle w:val="20"/>
        <w:framePr w:w="9437" w:h="14689" w:hRule="exact" w:wrap="none" w:vAnchor="page" w:hAnchor="page" w:x="1553" w:y="993"/>
        <w:shd w:val="clear" w:color="auto" w:fill="auto"/>
        <w:spacing w:before="0" w:after="244"/>
        <w:ind w:firstLine="0"/>
      </w:pPr>
      <w:r>
        <w:t xml:space="preserve">Наше дошкольное образовательное учреждение придает особое значение художественно-эстетическому развитию воспитанников и реализует его как приоритетное </w:t>
      </w:r>
      <w:r>
        <w:t>направление. Поэтому основной целью является формирование у детей эстетического отношения к окружающему миру в процессе художественной деятельности и развитие творческой личности.</w:t>
      </w:r>
    </w:p>
    <w:p w:rsidR="00BD59E1" w:rsidRDefault="00655FD5">
      <w:pPr>
        <w:pStyle w:val="40"/>
        <w:framePr w:w="9437" w:h="14689" w:hRule="exact" w:wrap="none" w:vAnchor="page" w:hAnchor="page" w:x="1553" w:y="993"/>
        <w:shd w:val="clear" w:color="auto" w:fill="auto"/>
        <w:spacing w:before="0"/>
      </w:pPr>
      <w:r>
        <w:t>Значение творчества и творческих способностей велико: они дают человеку пере</w:t>
      </w:r>
      <w:r>
        <w:t>живание своей целостности, отражают его внутренний мир, стремления, желания, переживания. В момент творчества человек наиболее полно и глубоко воспринимает себя как личность, осознает свою индивидуальность.</w:t>
      </w:r>
    </w:p>
    <w:p w:rsidR="00BD59E1" w:rsidRDefault="00655FD5">
      <w:pPr>
        <w:pStyle w:val="40"/>
        <w:framePr w:w="9437" w:h="14689" w:hRule="exact" w:wrap="none" w:vAnchor="page" w:hAnchor="page" w:x="1553" w:y="993"/>
        <w:shd w:val="clear" w:color="auto" w:fill="auto"/>
        <w:spacing w:before="0" w:after="236"/>
      </w:pPr>
      <w:r>
        <w:t xml:space="preserve">Творческие задатки у каждого ребенка разные. Они </w:t>
      </w:r>
      <w:r>
        <w:t>зависят от свойств нервной системы, ее «пластичности», эмоциональной чувствительности, темперамента, во многом определяются наследственностью. Кроме того, влияние на развитие способностей к творчеству оказывает среда, окружающая ребенка, особенно семья.</w:t>
      </w:r>
    </w:p>
    <w:p w:rsidR="00BD59E1" w:rsidRDefault="00655FD5">
      <w:pPr>
        <w:pStyle w:val="40"/>
        <w:framePr w:w="9437" w:h="14689" w:hRule="exact" w:wrap="none" w:vAnchor="page" w:hAnchor="page" w:x="1553" w:y="993"/>
        <w:shd w:val="clear" w:color="auto" w:fill="auto"/>
        <w:spacing w:before="0" w:after="0" w:line="552" w:lineRule="exact"/>
      </w:pPr>
      <w:r>
        <w:t>Са</w:t>
      </w:r>
      <w:r>
        <w:t xml:space="preserve">мым доступным средством развития творческих способностей является продуктивная деятельность. Она будет эффективной лишь в том случае, если будет включаться в целенаправленный процесс, в ходе которого решается ряд частных педагогических задач, направленных </w:t>
      </w:r>
      <w:r>
        <w:t>на достижение конечной цели и создание условий.</w:t>
      </w:r>
    </w:p>
    <w:p w:rsidR="00BD59E1" w:rsidRDefault="00BD59E1">
      <w:pPr>
        <w:rPr>
          <w:sz w:val="2"/>
          <w:szCs w:val="2"/>
        </w:rPr>
        <w:sectPr w:rsidR="00BD59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59E1" w:rsidRDefault="00655FD5" w:rsidP="00655FD5">
      <w:pPr>
        <w:pStyle w:val="20"/>
        <w:framePr w:w="9437" w:h="12197" w:hRule="exact" w:wrap="none" w:vAnchor="page" w:hAnchor="page" w:x="1501" w:y="1181"/>
        <w:shd w:val="clear" w:color="auto" w:fill="auto"/>
        <w:spacing w:before="0" w:after="0"/>
        <w:ind w:right="580" w:firstLine="940"/>
        <w:jc w:val="left"/>
      </w:pPr>
      <w:r>
        <w:lastRenderedPageBreak/>
        <w:t xml:space="preserve">Выделю основные условия обеспечивающие успешность развития творческой индивидуальности в </w:t>
      </w:r>
      <w:proofErr w:type="gramStart"/>
      <w:r>
        <w:t>нашем</w:t>
      </w:r>
      <w:proofErr w:type="gramEnd"/>
      <w:r>
        <w:t xml:space="preserve"> ДОУ</w:t>
      </w:r>
      <w:r>
        <w:t xml:space="preserve">: </w:t>
      </w:r>
      <w:r>
        <w:rPr>
          <w:rStyle w:val="21"/>
        </w:rPr>
        <w:t>Психолого-педагогические условия</w:t>
      </w:r>
    </w:p>
    <w:p w:rsidR="00BD59E1" w:rsidRDefault="00655FD5" w:rsidP="00655FD5">
      <w:pPr>
        <w:pStyle w:val="20"/>
        <w:framePr w:w="9437" w:h="12197" w:hRule="exact" w:wrap="none" w:vAnchor="page" w:hAnchor="page" w:x="1501" w:y="1181"/>
        <w:numPr>
          <w:ilvl w:val="0"/>
          <w:numId w:val="1"/>
        </w:numPr>
        <w:shd w:val="clear" w:color="auto" w:fill="auto"/>
        <w:tabs>
          <w:tab w:val="left" w:pos="798"/>
        </w:tabs>
        <w:spacing w:before="0" w:after="0"/>
        <w:ind w:left="780"/>
        <w:jc w:val="left"/>
      </w:pPr>
      <w:r>
        <w:t xml:space="preserve">Разнообразие видов художественно-продуктивной </w:t>
      </w:r>
      <w:r>
        <w:t>деятельности</w:t>
      </w:r>
    </w:p>
    <w:p w:rsidR="00BD59E1" w:rsidRDefault="00655FD5" w:rsidP="00655FD5">
      <w:pPr>
        <w:pStyle w:val="20"/>
        <w:framePr w:w="9437" w:h="12197" w:hRule="exact" w:wrap="none" w:vAnchor="page" w:hAnchor="page" w:x="1501" w:y="1181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0"/>
        <w:ind w:left="780"/>
      </w:pPr>
      <w:r>
        <w:t>Постоянная смена видов художественной деятельности</w:t>
      </w:r>
    </w:p>
    <w:p w:rsidR="00BD59E1" w:rsidRDefault="00655FD5" w:rsidP="00655FD5">
      <w:pPr>
        <w:pStyle w:val="20"/>
        <w:framePr w:w="9437" w:h="12197" w:hRule="exact" w:wrap="none" w:vAnchor="page" w:hAnchor="page" w:x="1501" w:y="1181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0"/>
        <w:ind w:left="780"/>
        <w:jc w:val="left"/>
      </w:pPr>
      <w:r>
        <w:t>Роль педагога в создании условий для свободной, самостоятельной деятельности и организации образовательного процесса методом реального сотворчества разных формах взаимодействия.</w:t>
      </w:r>
    </w:p>
    <w:p w:rsidR="00BD59E1" w:rsidRDefault="00655FD5" w:rsidP="00655FD5">
      <w:pPr>
        <w:pStyle w:val="20"/>
        <w:framePr w:w="9437" w:h="12197" w:hRule="exact" w:wrap="none" w:vAnchor="page" w:hAnchor="page" w:x="1501" w:y="1181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0"/>
        <w:ind w:left="780"/>
        <w:jc w:val="left"/>
      </w:pPr>
      <w:r>
        <w:t>Наличие специа</w:t>
      </w:r>
      <w:r>
        <w:t>льно оборудованного места (студия, мастерская), в</w:t>
      </w:r>
      <w:r>
        <w:t>ключающего широкий выбор материалов, художественных инструментов, предметов культуры и произведений искусства.</w:t>
      </w:r>
    </w:p>
    <w:p w:rsidR="00BD59E1" w:rsidRDefault="00655FD5" w:rsidP="00655FD5">
      <w:pPr>
        <w:pStyle w:val="20"/>
        <w:framePr w:w="9437" w:h="12197" w:hRule="exact" w:wrap="none" w:vAnchor="page" w:hAnchor="page" w:x="1501" w:y="1181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0"/>
        <w:ind w:left="780"/>
      </w:pPr>
      <w:proofErr w:type="spellStart"/>
      <w:r>
        <w:t>Эстетизация</w:t>
      </w:r>
      <w:proofErr w:type="spellEnd"/>
      <w:r>
        <w:t xml:space="preserve"> образовательного пространства</w:t>
      </w:r>
    </w:p>
    <w:p w:rsidR="00BD59E1" w:rsidRDefault="00655FD5" w:rsidP="00655FD5">
      <w:pPr>
        <w:pStyle w:val="20"/>
        <w:framePr w:w="9437" w:h="12197" w:hRule="exact" w:wrap="none" w:vAnchor="page" w:hAnchor="page" w:x="1501" w:y="1181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0"/>
        <w:ind w:left="780"/>
        <w:jc w:val="left"/>
      </w:pPr>
      <w:r>
        <w:t>Взаимосвязь организованных занятий с экспериментировани</w:t>
      </w:r>
      <w:r>
        <w:t>ем и самостоятельным творчеством</w:t>
      </w:r>
    </w:p>
    <w:p w:rsidR="00BD59E1" w:rsidRDefault="00655FD5" w:rsidP="00655FD5">
      <w:pPr>
        <w:pStyle w:val="20"/>
        <w:framePr w:w="9437" w:h="12197" w:hRule="exact" w:wrap="none" w:vAnchor="page" w:hAnchor="page" w:x="1501" w:y="1181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0"/>
        <w:ind w:left="780"/>
      </w:pPr>
      <w:proofErr w:type="spellStart"/>
      <w:r>
        <w:t>Полихудожественный</w:t>
      </w:r>
      <w:proofErr w:type="spellEnd"/>
      <w:r>
        <w:t xml:space="preserve"> подход</w:t>
      </w:r>
    </w:p>
    <w:p w:rsidR="00BD59E1" w:rsidRDefault="00655FD5" w:rsidP="00655FD5">
      <w:pPr>
        <w:pStyle w:val="20"/>
        <w:framePr w:w="9437" w:h="12197" w:hRule="exact" w:wrap="none" w:vAnchor="page" w:hAnchor="page" w:x="1501" w:y="1181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0"/>
        <w:ind w:left="780" w:right="580"/>
      </w:pPr>
      <w:proofErr w:type="gramStart"/>
      <w:r>
        <w:t>Интеграция изобразительного искусства с другими видами детской деятельности игра, конструирование, литература, музыка, театр)</w:t>
      </w:r>
      <w:proofErr w:type="gramEnd"/>
    </w:p>
    <w:p w:rsidR="00BD59E1" w:rsidRDefault="00655FD5" w:rsidP="00655FD5">
      <w:pPr>
        <w:pStyle w:val="20"/>
        <w:framePr w:w="9437" w:h="12197" w:hRule="exact" w:wrap="none" w:vAnchor="page" w:hAnchor="page" w:x="1501" w:y="1181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0"/>
        <w:ind w:left="780"/>
      </w:pPr>
      <w:r>
        <w:t>Опыт сотворчеств</w:t>
      </w:r>
      <w:proofErr w:type="gramStart"/>
      <w:r>
        <w:t>а(</w:t>
      </w:r>
      <w:proofErr w:type="gramEnd"/>
      <w:r>
        <w:t xml:space="preserve"> с педагогом, другими детьми)</w:t>
      </w:r>
    </w:p>
    <w:p w:rsidR="00BD59E1" w:rsidRDefault="00BD59E1">
      <w:pPr>
        <w:rPr>
          <w:sz w:val="2"/>
          <w:szCs w:val="2"/>
        </w:rPr>
        <w:sectPr w:rsidR="00BD59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59E1" w:rsidRDefault="00655FD5">
      <w:pPr>
        <w:pStyle w:val="30"/>
        <w:framePr w:w="9437" w:h="14390" w:hRule="exact" w:wrap="none" w:vAnchor="page" w:hAnchor="page" w:x="1553" w:y="1007"/>
        <w:numPr>
          <w:ilvl w:val="0"/>
          <w:numId w:val="2"/>
        </w:numPr>
        <w:shd w:val="clear" w:color="auto" w:fill="auto"/>
        <w:tabs>
          <w:tab w:val="left" w:pos="1175"/>
        </w:tabs>
        <w:spacing w:after="0"/>
        <w:ind w:left="780"/>
        <w:jc w:val="left"/>
      </w:pPr>
      <w:r>
        <w:lastRenderedPageBreak/>
        <w:t>Вместо традиционных занятий мы реализуем форму творческих проектов, для которых характерно следующее:</w:t>
      </w:r>
    </w:p>
    <w:p w:rsidR="00BD59E1" w:rsidRDefault="00655FD5">
      <w:pPr>
        <w:pStyle w:val="20"/>
        <w:framePr w:w="9437" w:h="14390" w:hRule="exact" w:wrap="none" w:vAnchor="page" w:hAnchor="page" w:x="1553" w:y="1007"/>
        <w:numPr>
          <w:ilvl w:val="0"/>
          <w:numId w:val="3"/>
        </w:numPr>
        <w:shd w:val="clear" w:color="auto" w:fill="auto"/>
        <w:tabs>
          <w:tab w:val="left" w:pos="1045"/>
        </w:tabs>
        <w:spacing w:before="0" w:after="0" w:line="547" w:lineRule="exact"/>
        <w:ind w:left="780" w:firstLine="0"/>
        <w:jc w:val="left"/>
      </w:pPr>
      <w:r>
        <w:t>Выявление не конкретной темы, а проблемы как способа постижения каждым ребенком окружения мира и своего бытия в этом мире;</w:t>
      </w:r>
    </w:p>
    <w:p w:rsidR="00BD59E1" w:rsidRDefault="00655FD5">
      <w:pPr>
        <w:pStyle w:val="20"/>
        <w:framePr w:w="9437" w:h="14390" w:hRule="exact" w:wrap="none" w:vAnchor="page" w:hAnchor="page" w:x="1553" w:y="1007"/>
        <w:numPr>
          <w:ilvl w:val="0"/>
          <w:numId w:val="3"/>
        </w:numPr>
        <w:shd w:val="clear" w:color="auto" w:fill="auto"/>
        <w:tabs>
          <w:tab w:val="left" w:pos="1055"/>
        </w:tabs>
        <w:spacing w:before="0" w:after="0" w:line="547" w:lineRule="exact"/>
        <w:ind w:left="780" w:firstLine="0"/>
        <w:jc w:val="left"/>
      </w:pPr>
      <w:proofErr w:type="gramStart"/>
      <w:r>
        <w:t>Расширение границ образовательн</w:t>
      </w:r>
      <w:r>
        <w:t xml:space="preserve">ого и реального </w:t>
      </w:r>
      <w:r>
        <w:t xml:space="preserve">(материального мира) пространства (музеи, выставки, </w:t>
      </w:r>
      <w:proofErr w:type="spellStart"/>
      <w:r>
        <w:t>экускурсии</w:t>
      </w:r>
      <w:proofErr w:type="spellEnd"/>
      <w:r>
        <w:t>.</w:t>
      </w:r>
      <w:proofErr w:type="gramEnd"/>
      <w:r>
        <w:t xml:space="preserve"> </w:t>
      </w:r>
      <w:proofErr w:type="gramStart"/>
      <w:r>
        <w:t>Культурные события);</w:t>
      </w:r>
      <w:proofErr w:type="gramEnd"/>
    </w:p>
    <w:p w:rsidR="00BD59E1" w:rsidRDefault="00655FD5">
      <w:pPr>
        <w:pStyle w:val="20"/>
        <w:framePr w:w="9437" w:h="14390" w:hRule="exact" w:wrap="none" w:vAnchor="page" w:hAnchor="page" w:x="1553" w:y="1007"/>
        <w:numPr>
          <w:ilvl w:val="0"/>
          <w:numId w:val="3"/>
        </w:numPr>
        <w:shd w:val="clear" w:color="auto" w:fill="auto"/>
        <w:tabs>
          <w:tab w:val="left" w:pos="1050"/>
        </w:tabs>
        <w:spacing w:before="0" w:after="0" w:line="547" w:lineRule="exact"/>
        <w:ind w:left="780" w:firstLine="0"/>
        <w:jc w:val="left"/>
      </w:pPr>
      <w:r>
        <w:t>Вовлечение в проектную деятельность других люде</w:t>
      </w:r>
      <w:proofErr w:type="gramStart"/>
      <w:r>
        <w:t>й(</w:t>
      </w:r>
      <w:proofErr w:type="gramEnd"/>
      <w:r>
        <w:t>родителей ,бабушек, дедушек , педагогов);</w:t>
      </w:r>
    </w:p>
    <w:p w:rsidR="00BD59E1" w:rsidRDefault="00655FD5">
      <w:pPr>
        <w:pStyle w:val="20"/>
        <w:framePr w:w="9437" w:h="14390" w:hRule="exact" w:wrap="none" w:vAnchor="page" w:hAnchor="page" w:x="1553" w:y="1007"/>
        <w:numPr>
          <w:ilvl w:val="0"/>
          <w:numId w:val="3"/>
        </w:numPr>
        <w:shd w:val="clear" w:color="auto" w:fill="auto"/>
        <w:tabs>
          <w:tab w:val="left" w:pos="1055"/>
        </w:tabs>
        <w:spacing w:before="0" w:after="0" w:line="547" w:lineRule="exact"/>
        <w:ind w:left="780" w:firstLine="0"/>
        <w:jc w:val="left"/>
      </w:pPr>
      <w:r>
        <w:t>Обсуждение проблемы на все этапа</w:t>
      </w:r>
      <w:proofErr w:type="gramStart"/>
      <w:r>
        <w:t>х(</w:t>
      </w:r>
      <w:proofErr w:type="gramEnd"/>
      <w:r>
        <w:t xml:space="preserve"> от разработки замысла до вопло</w:t>
      </w:r>
      <w:r>
        <w:t>щения и применения)</w:t>
      </w:r>
    </w:p>
    <w:p w:rsidR="00BD59E1" w:rsidRDefault="00655FD5">
      <w:pPr>
        <w:pStyle w:val="20"/>
        <w:framePr w:w="9437" w:h="14390" w:hRule="exact" w:wrap="none" w:vAnchor="page" w:hAnchor="page" w:x="1553" w:y="1007"/>
        <w:numPr>
          <w:ilvl w:val="0"/>
          <w:numId w:val="3"/>
        </w:numPr>
        <w:shd w:val="clear" w:color="auto" w:fill="auto"/>
        <w:tabs>
          <w:tab w:val="left" w:pos="1045"/>
        </w:tabs>
        <w:spacing w:before="0" w:after="0" w:line="547" w:lineRule="exact"/>
        <w:ind w:left="780" w:firstLine="0"/>
      </w:pPr>
      <w:r>
        <w:t>Презентация результата продуктивной деятельности</w:t>
      </w:r>
    </w:p>
    <w:p w:rsidR="00BD59E1" w:rsidRDefault="00655FD5">
      <w:pPr>
        <w:pStyle w:val="20"/>
        <w:framePr w:w="9437" w:h="14390" w:hRule="exact" w:wrap="none" w:vAnchor="page" w:hAnchor="page" w:x="1553" w:y="1007"/>
        <w:numPr>
          <w:ilvl w:val="0"/>
          <w:numId w:val="3"/>
        </w:numPr>
        <w:shd w:val="clear" w:color="auto" w:fill="auto"/>
        <w:tabs>
          <w:tab w:val="left" w:pos="1045"/>
        </w:tabs>
        <w:spacing w:before="0" w:after="540" w:line="547" w:lineRule="exact"/>
        <w:ind w:left="780" w:firstLine="0"/>
        <w:jc w:val="left"/>
      </w:pPr>
      <w:r>
        <w:t xml:space="preserve">Отсутствие единой для </w:t>
      </w:r>
      <w:r>
        <w:t>всех задачи и единого критерия оценки результата.</w:t>
      </w:r>
    </w:p>
    <w:p w:rsidR="00BD59E1" w:rsidRDefault="00655FD5">
      <w:pPr>
        <w:pStyle w:val="30"/>
        <w:framePr w:w="9437" w:h="14390" w:hRule="exact" w:wrap="none" w:vAnchor="page" w:hAnchor="page" w:x="1553" w:y="1007"/>
        <w:numPr>
          <w:ilvl w:val="0"/>
          <w:numId w:val="2"/>
        </w:numPr>
        <w:shd w:val="clear" w:color="auto" w:fill="auto"/>
        <w:tabs>
          <w:tab w:val="left" w:pos="1180"/>
        </w:tabs>
        <w:spacing w:after="540"/>
        <w:ind w:left="780"/>
        <w:jc w:val="left"/>
      </w:pPr>
      <w:r>
        <w:t>Вариативность образовательных и художественных технологий, гибкость использования педагогических методов и приемов.</w:t>
      </w:r>
    </w:p>
    <w:p w:rsidR="00BD59E1" w:rsidRDefault="00655FD5">
      <w:pPr>
        <w:pStyle w:val="30"/>
        <w:framePr w:w="9437" w:h="14390" w:hRule="exact" w:wrap="none" w:vAnchor="page" w:hAnchor="page" w:x="1553" w:y="1007"/>
        <w:shd w:val="clear" w:color="auto" w:fill="auto"/>
        <w:spacing w:after="0"/>
        <w:ind w:left="780"/>
        <w:jc w:val="left"/>
      </w:pPr>
      <w:r>
        <w:t>4</w:t>
      </w:r>
      <w:r>
        <w:t>. В нашем детском саду была создана определённая система развития детей в продуктивной деятельности, направленность которой — активизация творческих способностей.</w:t>
      </w:r>
    </w:p>
    <w:p w:rsidR="00BD59E1" w:rsidRDefault="00655FD5">
      <w:pPr>
        <w:pStyle w:val="20"/>
        <w:framePr w:w="9437" w:h="14390" w:hRule="exact" w:wrap="none" w:vAnchor="page" w:hAnchor="page" w:x="1553" w:y="1007"/>
        <w:shd w:val="clear" w:color="auto" w:fill="auto"/>
        <w:spacing w:before="0" w:after="0" w:line="547" w:lineRule="exact"/>
        <w:ind w:left="780" w:firstLine="0"/>
        <w:jc w:val="left"/>
      </w:pPr>
      <w:r>
        <w:t xml:space="preserve">Система предусматривает установление контакта педагога е каждым ребёнком с учётом его </w:t>
      </w:r>
      <w:proofErr w:type="gramStart"/>
      <w:r>
        <w:t>индиви</w:t>
      </w:r>
      <w:r>
        <w:t>дуальных</w:t>
      </w:r>
      <w:proofErr w:type="gramEnd"/>
    </w:p>
    <w:p w:rsidR="00BD59E1" w:rsidRDefault="00BD59E1">
      <w:pPr>
        <w:rPr>
          <w:sz w:val="2"/>
          <w:szCs w:val="2"/>
        </w:rPr>
        <w:sectPr w:rsidR="00BD59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59E1" w:rsidRDefault="00655FD5">
      <w:pPr>
        <w:pStyle w:val="20"/>
        <w:framePr w:w="9432" w:h="14416" w:hRule="exact" w:wrap="none" w:vAnchor="page" w:hAnchor="page" w:x="1556" w:y="1035"/>
        <w:shd w:val="clear" w:color="auto" w:fill="auto"/>
        <w:spacing w:before="0" w:after="236" w:line="547" w:lineRule="exact"/>
        <w:ind w:left="780" w:firstLine="0"/>
        <w:jc w:val="left"/>
      </w:pPr>
      <w:r>
        <w:lastRenderedPageBreak/>
        <w:t>способностей. Педагог выступает в роли помощника, партнера не только в совместной деятельности, но и в самостоятельной; не только в рамках непосредственно образовательной деятельности, но и при проведении режимных моментов.</w:t>
      </w:r>
    </w:p>
    <w:p w:rsidR="00BD59E1" w:rsidRDefault="00655FD5">
      <w:pPr>
        <w:pStyle w:val="20"/>
        <w:framePr w:w="9432" w:h="14416" w:hRule="exact" w:wrap="none" w:vAnchor="page" w:hAnchor="page" w:x="1556" w:y="1035"/>
        <w:shd w:val="clear" w:color="auto" w:fill="auto"/>
        <w:spacing w:before="0" w:after="244"/>
        <w:ind w:firstLine="0"/>
      </w:pPr>
      <w:r>
        <w:t>В</w:t>
      </w:r>
      <w:r>
        <w:t xml:space="preserve"> ходе работы были выработаны некоторые правила. В частности, стараемся не ограничивать детей временем выполнения работы. Если ребенок не успел сделать ее за одно занятие, он может закончить работу позже; дети, привыкая к этому режиму, не торопятся завершит</w:t>
      </w:r>
      <w:r>
        <w:t>ь ее в любом случае, наспех, а продуманно работают над образом, вдохновляясь иногда новыми замыслами.</w:t>
      </w:r>
    </w:p>
    <w:p w:rsidR="00BD59E1" w:rsidRDefault="00655FD5">
      <w:pPr>
        <w:pStyle w:val="20"/>
        <w:framePr w:w="9432" w:h="14416" w:hRule="exact" w:wrap="none" w:vAnchor="page" w:hAnchor="page" w:x="1556" w:y="1035"/>
        <w:shd w:val="clear" w:color="auto" w:fill="auto"/>
        <w:spacing w:before="0" w:line="547" w:lineRule="exact"/>
        <w:ind w:firstLine="740"/>
      </w:pPr>
      <w:r>
        <w:t xml:space="preserve">Не мешать ребенку в </w:t>
      </w:r>
      <w:proofErr w:type="gramStart"/>
      <w:r>
        <w:t>создании</w:t>
      </w:r>
      <w:proofErr w:type="gramEnd"/>
      <w:r>
        <w:t xml:space="preserve"> например рисунка, навязывать ему свои варианты выполнения, а чутко и умело стараться способствовать творческому процессу.</w:t>
      </w:r>
    </w:p>
    <w:p w:rsidR="00BD59E1" w:rsidRDefault="00655FD5">
      <w:pPr>
        <w:pStyle w:val="20"/>
        <w:framePr w:w="9432" w:h="14416" w:hRule="exact" w:wrap="none" w:vAnchor="page" w:hAnchor="page" w:x="1556" w:y="1035"/>
        <w:shd w:val="clear" w:color="auto" w:fill="auto"/>
        <w:spacing w:before="0" w:after="236" w:line="547" w:lineRule="exact"/>
        <w:ind w:firstLine="920"/>
      </w:pPr>
      <w:r>
        <w:t xml:space="preserve">Не </w:t>
      </w:r>
      <w:r>
        <w:t xml:space="preserve">мало </w:t>
      </w:r>
      <w:proofErr w:type="gramStart"/>
      <w:r>
        <w:t>важное значение</w:t>
      </w:r>
      <w:proofErr w:type="gramEnd"/>
      <w:r>
        <w:t xml:space="preserve"> имеют коллективные формы организации рисования. Опыт работы свидетельствует также, что коллективная художественная деятельность формирует положительную мотивацию к ней и углубляет интерес к творчеству. Общие усилия, направленные на реш</w:t>
      </w:r>
      <w:r>
        <w:t>ение творческой задачи, раскрывают индивидуальность детей, корректируют межличностные отношения. Коллективная работа, как правило, очень тщательно продумывается, а этапы ее согласовываются.</w:t>
      </w:r>
    </w:p>
    <w:p w:rsidR="00BD59E1" w:rsidRDefault="00655FD5">
      <w:pPr>
        <w:pStyle w:val="20"/>
        <w:framePr w:w="9432" w:h="14416" w:hRule="exact" w:wrap="none" w:vAnchor="page" w:hAnchor="page" w:x="1556" w:y="1035"/>
        <w:shd w:val="clear" w:color="auto" w:fill="auto"/>
        <w:spacing w:before="0" w:after="0"/>
        <w:ind w:firstLine="740"/>
      </w:pPr>
      <w:r>
        <w:t xml:space="preserve">Использование на занятиях музыкальных и поэтических образов, как </w:t>
      </w:r>
      <w:proofErr w:type="gramStart"/>
      <w:r>
        <w:t>н</w:t>
      </w:r>
      <w:r>
        <w:t>ельзя</w:t>
      </w:r>
      <w:proofErr w:type="gramEnd"/>
      <w:r>
        <w:t xml:space="preserve"> кстати, способствовали художественно - творческой активности детей. Она начинала проявляться уже </w:t>
      </w:r>
      <w:proofErr w:type="gramStart"/>
      <w:r>
        <w:t>в</w:t>
      </w:r>
      <w:proofErr w:type="gramEnd"/>
    </w:p>
    <w:p w:rsidR="00BD59E1" w:rsidRDefault="00BD59E1">
      <w:pPr>
        <w:rPr>
          <w:sz w:val="2"/>
          <w:szCs w:val="2"/>
        </w:rPr>
        <w:sectPr w:rsidR="00BD59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59E1" w:rsidRDefault="00655FD5">
      <w:pPr>
        <w:pStyle w:val="20"/>
        <w:framePr w:w="9427" w:h="11917" w:hRule="exact" w:wrap="none" w:vAnchor="page" w:hAnchor="page" w:x="1558" w:y="994"/>
        <w:shd w:val="clear" w:color="auto" w:fill="auto"/>
        <w:spacing w:before="0" w:after="244"/>
        <w:ind w:firstLine="0"/>
      </w:pPr>
      <w:r>
        <w:lastRenderedPageBreak/>
        <w:t>момент возникновения замысла, в процессе обсуждения будущей работы. Часто именно разговор, непосредственно предваряющий практичес</w:t>
      </w:r>
      <w:r>
        <w:t>кую деятельность, становился главной отправной точкой в рождении художественного образа.</w:t>
      </w:r>
    </w:p>
    <w:p w:rsidR="00BD59E1" w:rsidRDefault="00655FD5">
      <w:pPr>
        <w:pStyle w:val="20"/>
        <w:framePr w:w="9427" w:h="11917" w:hRule="exact" w:wrap="none" w:vAnchor="page" w:hAnchor="page" w:x="1558" w:y="994"/>
        <w:shd w:val="clear" w:color="auto" w:fill="auto"/>
        <w:spacing w:before="0" w:after="0" w:line="547" w:lineRule="exact"/>
        <w:ind w:firstLine="1140"/>
      </w:pPr>
      <w:r>
        <w:t xml:space="preserve">Также в работе использовались нетрадиционные техники. Творческая деятельность с их элементами основана на творческой фантазии и интересна тем, что работы у детей </w:t>
      </w:r>
      <w:r>
        <w:t>получаются абсолютно разными.</w:t>
      </w:r>
    </w:p>
    <w:p w:rsidR="00BD59E1" w:rsidRDefault="00BD59E1">
      <w:pPr>
        <w:pStyle w:val="50"/>
        <w:framePr w:w="9427" w:h="11917" w:hRule="exact" w:wrap="none" w:vAnchor="page" w:hAnchor="page" w:x="1558" w:y="994"/>
        <w:shd w:val="clear" w:color="auto" w:fill="auto"/>
        <w:spacing w:after="91" w:line="260" w:lineRule="exact"/>
        <w:ind w:left="1860"/>
      </w:pPr>
    </w:p>
    <w:p w:rsidR="00BD59E1" w:rsidRDefault="00655FD5">
      <w:pPr>
        <w:pStyle w:val="20"/>
        <w:framePr w:w="9427" w:h="11917" w:hRule="exact" w:wrap="none" w:vAnchor="page" w:hAnchor="page" w:x="1558" w:y="994"/>
        <w:shd w:val="clear" w:color="auto" w:fill="auto"/>
        <w:spacing w:before="0" w:after="0" w:line="547" w:lineRule="exact"/>
        <w:ind w:firstLine="940"/>
        <w:jc w:val="left"/>
      </w:pPr>
      <w:r>
        <w:t xml:space="preserve">Чем хороши </w:t>
      </w:r>
      <w:r>
        <w:rPr>
          <w:rStyle w:val="22"/>
        </w:rPr>
        <w:t>нетрадиционные техники</w:t>
      </w:r>
      <w:proofErr w:type="gramStart"/>
      <w:r>
        <w:t xml:space="preserve"> .</w:t>
      </w:r>
      <w:proofErr w:type="gramEnd"/>
      <w:r>
        <w:t>Они не требуют от ребенка больших умений и навыков, работа с новым материалом почти всегда вызывает огромное наслаждение. Каждая из этих техник — это маленькая игра. Их использование позвол</w:t>
      </w:r>
      <w:r>
        <w:t>яет детям чувствовать себя раскованнее, смелее, непосредственнее, развивает воображение, дает полную свободу для самовыражения.</w:t>
      </w:r>
    </w:p>
    <w:p w:rsidR="00BD59E1" w:rsidRDefault="00655FD5">
      <w:pPr>
        <w:pStyle w:val="20"/>
        <w:framePr w:w="9427" w:h="11917" w:hRule="exact" w:wrap="none" w:vAnchor="page" w:hAnchor="page" w:x="1558" w:y="994"/>
        <w:shd w:val="clear" w:color="auto" w:fill="auto"/>
        <w:spacing w:before="0" w:after="0" w:line="547" w:lineRule="exact"/>
        <w:ind w:firstLine="0"/>
        <w:jc w:val="left"/>
      </w:pPr>
      <w:r>
        <w:t>В настоящее время ребята владеют многими нетрадиционными техниками. Им очень нравится использовать разнообразные техники для выр</w:t>
      </w:r>
      <w:r>
        <w:t xml:space="preserve">ажения своих чувств, эмоций. Это положительно повлияет на развитие памяти, мышления, речи, индивидуальности каждого ребенка, </w:t>
      </w:r>
      <w:r>
        <w:t>что является немаловажным значением при поступлении в школу.</w:t>
      </w:r>
    </w:p>
    <w:p w:rsidR="00BD59E1" w:rsidRDefault="00BD59E1">
      <w:pPr>
        <w:rPr>
          <w:sz w:val="2"/>
          <w:szCs w:val="2"/>
        </w:rPr>
      </w:pPr>
    </w:p>
    <w:sectPr w:rsidR="00BD59E1" w:rsidSect="00BD59E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FD5" w:rsidRDefault="00655FD5" w:rsidP="00BD59E1">
      <w:r>
        <w:separator/>
      </w:r>
    </w:p>
  </w:endnote>
  <w:endnote w:type="continuationSeparator" w:id="1">
    <w:p w:rsidR="00655FD5" w:rsidRDefault="00655FD5" w:rsidP="00BD5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FD5" w:rsidRDefault="00655FD5"/>
  </w:footnote>
  <w:footnote w:type="continuationSeparator" w:id="1">
    <w:p w:rsidR="00655FD5" w:rsidRDefault="00655FD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F3980"/>
    <w:multiLevelType w:val="multilevel"/>
    <w:tmpl w:val="356824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493534"/>
    <w:multiLevelType w:val="multilevel"/>
    <w:tmpl w:val="5E961B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0721A8"/>
    <w:multiLevelType w:val="multilevel"/>
    <w:tmpl w:val="A96884C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D59E1"/>
    <w:rsid w:val="00655FD5"/>
    <w:rsid w:val="00BD5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59E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59E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D5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BD5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BD5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 + Полужирный"/>
    <w:basedOn w:val="2"/>
    <w:rsid w:val="00BD59E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D59E1"/>
    <w:rPr>
      <w:rFonts w:ascii="Consolas" w:eastAsia="Consolas" w:hAnsi="Consolas" w:cs="Consolas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sid w:val="00BD59E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BD59E1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D59E1"/>
    <w:pPr>
      <w:shd w:val="clear" w:color="auto" w:fill="FFFFFF"/>
      <w:spacing w:after="480" w:line="547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BD59E1"/>
    <w:pPr>
      <w:shd w:val="clear" w:color="auto" w:fill="FFFFFF"/>
      <w:spacing w:before="480" w:after="240" w:line="552" w:lineRule="exact"/>
      <w:ind w:hanging="360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40">
    <w:name w:val="Основной текст (4)"/>
    <w:basedOn w:val="a"/>
    <w:link w:val="4"/>
    <w:rsid w:val="00BD59E1"/>
    <w:pPr>
      <w:shd w:val="clear" w:color="auto" w:fill="FFFFFF"/>
      <w:spacing w:before="240" w:after="240" w:line="547" w:lineRule="exac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50">
    <w:name w:val="Основной текст (5)"/>
    <w:basedOn w:val="a"/>
    <w:link w:val="5"/>
    <w:rsid w:val="00BD59E1"/>
    <w:pPr>
      <w:shd w:val="clear" w:color="auto" w:fill="FFFFFF"/>
      <w:spacing w:after="360" w:line="0" w:lineRule="atLeast"/>
    </w:pPr>
    <w:rPr>
      <w:rFonts w:ascii="Consolas" w:eastAsia="Consolas" w:hAnsi="Consolas" w:cs="Consolas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853</Words>
  <Characters>4868</Characters>
  <Application>Microsoft Office Word</Application>
  <DocSecurity>0</DocSecurity>
  <Lines>40</Lines>
  <Paragraphs>11</Paragraphs>
  <ScaleCrop>false</ScaleCrop>
  <Company>Microsoft</Company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2016-12-07T14:45:00Z</dcterms:created>
  <dcterms:modified xsi:type="dcterms:W3CDTF">2016-12-07T14:47:00Z</dcterms:modified>
</cp:coreProperties>
</file>